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DBFA" w14:textId="2AA3F564" w:rsidR="00743A5F" w:rsidRPr="00743A5F" w:rsidRDefault="00743A5F" w:rsidP="00743A5F">
      <w:pPr>
        <w:pStyle w:val="NormalWeb"/>
        <w:shd w:val="clear" w:color="auto" w:fill="FFFFFF"/>
        <w:spacing w:before="0" w:beforeAutospacing="0" w:after="240" w:afterAutospacing="0"/>
        <w:jc w:val="right"/>
        <w:rPr>
          <w:rFonts w:ascii="GHEA Grapalat" w:eastAsiaTheme="minorHAnsi" w:hAnsi="GHEA Grapalat" w:cstheme="minorBidi"/>
          <w:b/>
          <w:bCs/>
        </w:rPr>
      </w:pPr>
      <w:r>
        <w:rPr>
          <w:rFonts w:ascii="GHEA Grapalat" w:eastAsiaTheme="minorHAnsi" w:hAnsi="GHEA Grapalat" w:cstheme="minorBidi"/>
          <w:b/>
          <w:bCs/>
        </w:rPr>
        <w:t>30.08.2021թ.</w:t>
      </w:r>
    </w:p>
    <w:p w14:paraId="3DF18D3F" w14:textId="77777777" w:rsidR="007C6EA6" w:rsidRPr="00093143"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sidRPr="00093143">
        <w:rPr>
          <w:rFonts w:ascii="GHEA Grapalat" w:eastAsiaTheme="minorHAnsi" w:hAnsi="GHEA Grapalat" w:cstheme="minorBidi"/>
          <w:b/>
          <w:bCs/>
          <w:lang w:val="hy-AM"/>
        </w:rPr>
        <w:t>ՀԱՅՏԱՐԱՐՈՒԹՅՈՒՆ</w:t>
      </w:r>
    </w:p>
    <w:p w14:paraId="76C46EBE" w14:textId="44E2CA77" w:rsidR="00A32EBC" w:rsidRPr="00093143"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sidRPr="00093143">
        <w:rPr>
          <w:rFonts w:ascii="GHEA Grapalat" w:hAnsi="GHEA Grapalat"/>
          <w:b/>
          <w:lang w:val="hy-AM"/>
        </w:rPr>
        <w:t>ՀԱՅԱՍՏԱՆԻ ՀԱՆՐԱՊԵՏՈՒԹՅԱՆ ՍՆՆԴԱՄԹԵՐՔԻ ԱՆՎՏԱՆԳՈՒԹՅԱՆ ՏԵՍՉԱԿԱՆ ՄԱՐՄՆԻ</w:t>
      </w:r>
      <w:r w:rsidR="00F258E8" w:rsidRPr="00093143">
        <w:rPr>
          <w:rFonts w:ascii="GHEA Grapalat" w:eastAsiaTheme="minorHAnsi" w:hAnsi="GHEA Grapalat" w:cstheme="minorBidi"/>
          <w:b/>
          <w:bCs/>
          <w:lang w:val="hy-AM"/>
        </w:rPr>
        <w:t xml:space="preserve"> </w:t>
      </w:r>
      <w:r w:rsidR="00441ED6" w:rsidRPr="00093143">
        <w:rPr>
          <w:rFonts w:ascii="GHEA Grapalat" w:hAnsi="GHEA Grapalat"/>
          <w:b/>
          <w:lang w:val="hy-AM"/>
        </w:rPr>
        <w:t>ՍՅՈՒՆԻՔԻ ՄԱՐԶԱՅԻՆ ԿԵՆՏՐՈՆՈՒՄ</w:t>
      </w:r>
      <w:r w:rsidR="004F76CF" w:rsidRPr="00093143">
        <w:rPr>
          <w:rFonts w:ascii="GHEA Grapalat" w:eastAsiaTheme="minorHAnsi" w:hAnsi="GHEA Grapalat" w:cstheme="minorBidi"/>
          <w:b/>
          <w:bCs/>
          <w:lang w:val="hy-AM"/>
        </w:rPr>
        <w:t xml:space="preserve"> </w:t>
      </w:r>
      <w:r w:rsidR="00A32EBC" w:rsidRPr="00093143">
        <w:rPr>
          <w:rFonts w:ascii="GHEA Grapalat" w:eastAsiaTheme="minorHAnsi" w:hAnsi="GHEA Grapalat" w:cstheme="minorBidi"/>
          <w:b/>
          <w:bCs/>
          <w:lang w:val="hy-AM"/>
        </w:rPr>
        <w:t>ՓՈՐՁԱԳԵՏ ՆԵՐԳՐԱՎԵԼՈՒ ՄԱՍԻՆ</w:t>
      </w:r>
    </w:p>
    <w:p w14:paraId="68D96C74" w14:textId="77777777" w:rsidR="00C94BB4" w:rsidRPr="00093143"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093143">
        <w:rPr>
          <w:rFonts w:ascii="GHEA Grapalat" w:eastAsiaTheme="minorHAnsi" w:hAnsi="GHEA Grapalat" w:cstheme="minorBidi"/>
          <w:b/>
          <w:bCs/>
          <w:lang w:val="hy-AM"/>
        </w:rPr>
        <w:br/>
      </w:r>
      <w:r w:rsidR="00A32EBC" w:rsidRPr="00093143">
        <w:rPr>
          <w:rFonts w:ascii="GHEA Grapalat" w:eastAsiaTheme="minorHAnsi" w:hAnsi="GHEA Grapalat" w:cstheme="minorBidi"/>
          <w:b/>
          <w:bCs/>
          <w:lang w:val="hy-AM"/>
        </w:rPr>
        <w:t>Ծրագրով նախատեսված աշխատանքների համառոտ նկարագիրը</w:t>
      </w:r>
    </w:p>
    <w:p w14:paraId="78227AAD" w14:textId="09ED828B" w:rsidR="00CD74CC" w:rsidRPr="00093143" w:rsidRDefault="00A32EBC" w:rsidP="00093143">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093143">
        <w:rPr>
          <w:rFonts w:ascii="GHEA Grapalat" w:eastAsiaTheme="minorHAnsi" w:hAnsi="GHEA Grapalat" w:cstheme="minorBidi"/>
          <w:lang w:val="hy-AM"/>
        </w:rPr>
        <w:t>Փորձագետ</w:t>
      </w:r>
      <w:r w:rsidR="0046193E" w:rsidRPr="00093143">
        <w:rPr>
          <w:rFonts w:ascii="GHEA Grapalat" w:eastAsiaTheme="minorHAnsi" w:hAnsi="GHEA Grapalat" w:cstheme="minorBidi"/>
          <w:lang w:val="hy-AM"/>
        </w:rPr>
        <w:t>ն</w:t>
      </w:r>
      <w:r w:rsidRPr="00093143">
        <w:rPr>
          <w:rFonts w:ascii="GHEA Grapalat" w:eastAsiaTheme="minorHAnsi" w:hAnsi="GHEA Grapalat" w:cstheme="minorBidi"/>
          <w:lang w:val="hy-AM"/>
        </w:rPr>
        <w:t xml:space="preserve"> իրեն հանձնարարված </w:t>
      </w:r>
      <w:r w:rsidR="00093143">
        <w:rPr>
          <w:rFonts w:ascii="GHEA Grapalat" w:eastAsiaTheme="minorHAnsi" w:hAnsi="GHEA Grapalat" w:cstheme="minorBidi"/>
          <w:lang w:val="hy-AM"/>
        </w:rPr>
        <w:t>բնագավառում</w:t>
      </w:r>
      <w:r w:rsidR="00C94BB4" w:rsidRPr="00093143">
        <w:rPr>
          <w:rFonts w:ascii="GHEA Grapalat" w:eastAsiaTheme="minorHAnsi" w:hAnsi="GHEA Grapalat" w:cstheme="minorBidi"/>
          <w:lang w:val="hy-AM"/>
        </w:rPr>
        <w:t>՝</w:t>
      </w:r>
    </w:p>
    <w:p w14:paraId="2A89271B"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709"/>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անասնաբուժական գործունեության,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սերոմոնիթորինգի աշխատանքների նկատմամբ վերահսկողության աշխատանքները.</w:t>
      </w:r>
    </w:p>
    <w:p w14:paraId="6AAE00D6"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հակաանասնահամաճարակային միջոցառումների իրականացման համար անհրաժեշտ անասնաբուժական միջոցների, անասնաբուժական դեղամիջոցների պահպանման, բաշխման, օգտագործման, իրացման, վաճառքի գործընթացների նկատմամբ վերահսկողության աշխատանքները.</w:t>
      </w:r>
    </w:p>
    <w:p w14:paraId="3062FD44"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գյուղատնտեսական կենդանիների հաշվառման և համարակալման, արհեստական սերմնավորման, բոնիտավորման աշխատանքների իրականացման, կենդանիների պահվածքի, անասնապահական շինությունների զոոհիգիենիկ և անասնաբուժասանիտարական նորմերի պահպանման նկատմամբ վերահսկողության աշխատանքները.</w:t>
      </w:r>
    </w:p>
    <w:p w14:paraId="609AE647"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բույսերի պաշտպանության միջոցների և պարարտանյութերի արտադրության, պահպանման,  փոխադրման, իրացման, վաճառքի, օգտագործման գործընթացներում բուսասանիտարական կանոնների և նորմերի պահանջների կատարման նկատմամբ վերահսկողության աշխատանքները.</w:t>
      </w:r>
    </w:p>
    <w:p w14:paraId="3181240F"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 xml:space="preserve">իրականացնում է մարզի տարածքում Հայաստանի Հանրապետությունում պետական գրանցում չստացած, օգտագործումից հանված, ժամկետանց և արգելված, բնակչության առողջության և շրջակա միջավայրի համար վտանգավոր բույսերի </w:t>
      </w:r>
      <w:r w:rsidRPr="00093143">
        <w:rPr>
          <w:rFonts w:ascii="GHEA Grapalat" w:hAnsi="GHEA Grapalat"/>
          <w:sz w:val="24"/>
          <w:szCs w:val="24"/>
          <w:lang w:val="hy-AM"/>
        </w:rPr>
        <w:lastRenderedPageBreak/>
        <w:t>պաշտպանության միջոցների իրացման, օգտագործման, վաճառքը բացառելու նկատմամբ վերահսկողության աշխատանքները.</w:t>
      </w:r>
    </w:p>
    <w:p w14:paraId="42512D5D"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 xml:space="preserve">իրականացնում է իրավաբանական և ֆիզիկական անձանց հողային, արտադրական, առևտրային, պահեստային տարածքներում և կարգավորվող առարկաներում բույսերի պաշտպանությանն ուղղված միջոցառումների նկատմամբ վերահսկողության աշխատանքները. </w:t>
      </w:r>
    </w:p>
    <w:p w14:paraId="3F46216D"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սննդամթերքի, անասնաբուժական և բուսասանիտարական ենթահսկման ապրանքների ոչնչացման կամ օգտահանման գործընթացների նկատմամբ վերահսկողության աշխատանքները.</w:t>
      </w:r>
    </w:p>
    <w:p w14:paraId="007D27DF" w14:textId="77777777" w:rsidR="00441ED6" w:rsidRPr="00093143" w:rsidRDefault="00441ED6" w:rsidP="00093143">
      <w:pPr>
        <w:pStyle w:val="ListParagraph"/>
        <w:numPr>
          <w:ilvl w:val="0"/>
          <w:numId w:val="9"/>
        </w:numPr>
        <w:tabs>
          <w:tab w:val="left" w:pos="0"/>
          <w:tab w:val="left" w:pos="1080"/>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սննդամթերքի, անասնաբուժական և բուսասանիտարական ենթահսկման ապրանքների արտադրության, պահպանման, տեղափոխման, իրացման, վաճառքի, կենդանիների աճեցման, պահման, փոխադրման, իրացման, վաճառքի, սպանդի, վերամշակման փուլերի և այդ գործընթացներում տնտեսավարողների գործունեության դիտարկումներ, մշտադիտարկումներ, ստուգումներ.</w:t>
      </w:r>
    </w:p>
    <w:p w14:paraId="5C6F3E3F"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բույսերի կարանտին վնասակար և կարգավորվող ոչ կարանտին օրգանիզմներ հայտնաբերելու և դրանց հետագա տարածումը կանխարգելելու նպատակով բուսասանիտարական մշտադիտարկում</w:t>
      </w:r>
      <w:r w:rsidRPr="00093143">
        <w:rPr>
          <w:rFonts w:ascii="MS Gothic" w:eastAsia="MS Gothic" w:hAnsi="MS Gothic" w:cs="MS Gothic" w:hint="eastAsia"/>
          <w:sz w:val="24"/>
          <w:szCs w:val="24"/>
          <w:lang w:val="hy-AM"/>
        </w:rPr>
        <w:t>․</w:t>
      </w:r>
      <w:r w:rsidRPr="00093143">
        <w:rPr>
          <w:rFonts w:ascii="GHEA Grapalat" w:hAnsi="GHEA Grapalat"/>
          <w:sz w:val="24"/>
          <w:szCs w:val="24"/>
          <w:lang w:val="hy-AM"/>
        </w:rPr>
        <w:t xml:space="preserve"> </w:t>
      </w:r>
    </w:p>
    <w:p w14:paraId="32B3E57C"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իրականացնում է մարզի տարածքում բուսասանիտարական ենթահսկման ապրանքներ արտադրող, իրացնող, փոխադրող, ներմուծող և արտահանող ֆիզիկական և իրավաբանական անձանց պետական բուսասանիտարական հաշվառման աշխատանքները (ռեգիստրը).</w:t>
      </w:r>
    </w:p>
    <w:p w14:paraId="3A7788E2" w14:textId="77777777" w:rsidR="00441ED6"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 xml:space="preserve">իրականացնում է մարզի տարածքում անասնաբուժության, սննդամթերքի և կերի անվտանգության, բուսասանիտարիայի բնագավառներում Հայաստանի Հանրապետության օրենսդրությամբ սահմանված պահանջների խախտումների դեպքերում  սննդամթերքի, սննդամթերքի հետ շփվող նյութերի, անասնաբուժական և բուսասանիտարական ենթահսկման ապրանքների արտադրություն, պահպանում,  տեղափոխում, իրացում, վաճառք, կենդանիներ աճեցնող, փոխադրող, իրացնող, կենդանիների սպանդ իրականացնող անձանց գործունեության, տեխնոլոգիական սարքավորումների օգտագործման, շահագործման և տեխնոլոգիական գործընթացների կասեցման կամ արգելման, բացահայտված խախտումները և թերությունները վերացնելու նպատակով պարտադիր կատարման հանձնարարականների, առաջադրանքների սահմանման, արտադրանքի իրացման կասեցման կամ արգելման, խախտումների վերացման կարգադրագրերի արձակման, օրենքով սահմանված կարգով վարչական պատասխանատվության միջոցների կիրառման աշխատանքները. </w:t>
      </w:r>
    </w:p>
    <w:p w14:paraId="16CB20D8"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lastRenderedPageBreak/>
        <w:t>իրականացնում է մնացորդային նյութերի հսկողության նպատակով նմուշառման և լաբորատոր փորձաքննության ներկայացման աշխատանքները</w:t>
      </w:r>
      <w:r w:rsidRPr="00093143">
        <w:rPr>
          <w:rFonts w:ascii="MS Gothic" w:eastAsia="MS Gothic" w:hAnsi="MS Gothic" w:cs="MS Gothic" w:hint="eastAsia"/>
          <w:lang w:val="hy-AM" w:eastAsia="ru-RU"/>
        </w:rPr>
        <w:t>․</w:t>
      </w:r>
    </w:p>
    <w:p w14:paraId="09B7B0AD"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 xml:space="preserve">իրականացնում է մարզի տարածքում պեստիցիդների նմուշառումների իրականացման և լաբորատոր փորձաքննության ներկայացման աշխատանքները. </w:t>
      </w:r>
    </w:p>
    <w:p w14:paraId="670184C8"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 xml:space="preserve">իրականացնում է տնտեսավարող սուբյեկտների հաշվառման, խորհրդատվության տրամադրման աշխատանքները, ինչպես նաև մասնակցում է  ռեեստրներում գրանցման աշխատանքներին. </w:t>
      </w:r>
    </w:p>
    <w:p w14:paraId="404FE5BE"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իրականացնում է անասնաբուժական ուղեկցող փաստաթղթերի և արտահանման համար պահանջվող համապատասխանության տեղեկանքների 8-րդ ձև տրամադրման աշխատանքները</w:t>
      </w:r>
      <w:r w:rsidRPr="00093143">
        <w:rPr>
          <w:rFonts w:ascii="MS Gothic" w:eastAsia="MS Gothic" w:hAnsi="MS Gothic" w:cs="MS Gothic" w:hint="eastAsia"/>
          <w:lang w:val="hy-AM" w:eastAsia="ru-RU"/>
        </w:rPr>
        <w:t>․</w:t>
      </w:r>
    </w:p>
    <w:p w14:paraId="542D71E1"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 xml:space="preserve">իրականացնում է մարզի տարածքում և Տեսչական մարմնի կողմից ստացված տեղեկատվությանը, բողոքներին, թեժ գծին ստացված զանգերին արձագանքման աշխատանքները. </w:t>
      </w:r>
    </w:p>
    <w:p w14:paraId="6E76A5FE"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իրականացնում է մարզի տարածքում և մարզից դուրս պետական, տեղական և ինքնակառավարման մարմինների  կազմակերպությունների, ֆիզիկակական և իրավաբանական անձանց հետ աշխատանքային գործակցության և փաստաթղթաշրջանառության աշխատանքները.</w:t>
      </w:r>
    </w:p>
    <w:p w14:paraId="58CAF8A2"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իրականացնում է սննդամթերք տեղափոխող փոխադրամիջոցների համար սանիտարական անձնագրերի տրամադրման աշխատանքները.</w:t>
      </w:r>
    </w:p>
    <w:p w14:paraId="7DB14653" w14:textId="77777777" w:rsidR="00441ED6" w:rsidRPr="00093143" w:rsidRDefault="00441ED6" w:rsidP="00093143">
      <w:pPr>
        <w:pStyle w:val="NormalWeb"/>
        <w:numPr>
          <w:ilvl w:val="0"/>
          <w:numId w:val="9"/>
        </w:numPr>
        <w:tabs>
          <w:tab w:val="left" w:pos="1276"/>
        </w:tabs>
        <w:spacing w:before="0" w:beforeAutospacing="0" w:after="0" w:afterAutospacing="0" w:line="276" w:lineRule="auto"/>
        <w:ind w:left="0" w:firstLine="360"/>
        <w:jc w:val="both"/>
        <w:rPr>
          <w:rFonts w:ascii="GHEA Grapalat" w:eastAsiaTheme="minorEastAsia" w:hAnsi="GHEA Grapalat" w:cstheme="minorBidi"/>
          <w:lang w:val="hy-AM" w:eastAsia="ru-RU"/>
        </w:rPr>
      </w:pPr>
      <w:r w:rsidRPr="00093143">
        <w:rPr>
          <w:rFonts w:ascii="GHEA Grapalat" w:eastAsiaTheme="minorEastAsia" w:hAnsi="GHEA Grapalat" w:cstheme="minorBidi"/>
          <w:lang w:val="hy-AM" w:eastAsia="ru-RU"/>
        </w:rPr>
        <w:t xml:space="preserve">ներկայացնում է  առարկություններ և առաջարկություններ քննարկման ներկայացված գրությունների վերաբերյալ. </w:t>
      </w:r>
    </w:p>
    <w:p w14:paraId="18DDC01B" w14:textId="535E94F9" w:rsidR="004F76CF" w:rsidRPr="00093143" w:rsidRDefault="00441ED6" w:rsidP="00093143">
      <w:pPr>
        <w:pStyle w:val="ListParagraph"/>
        <w:numPr>
          <w:ilvl w:val="0"/>
          <w:numId w:val="9"/>
        </w:numPr>
        <w:tabs>
          <w:tab w:val="left" w:pos="1276"/>
        </w:tabs>
        <w:autoSpaceDE w:val="0"/>
        <w:autoSpaceDN w:val="0"/>
        <w:adjustRightInd w:val="0"/>
        <w:spacing w:after="0"/>
        <w:ind w:left="0" w:firstLine="360"/>
        <w:jc w:val="both"/>
        <w:rPr>
          <w:rFonts w:ascii="GHEA Grapalat" w:hAnsi="GHEA Grapalat"/>
          <w:sz w:val="24"/>
          <w:szCs w:val="24"/>
          <w:lang w:val="hy-AM"/>
        </w:rPr>
      </w:pPr>
      <w:r w:rsidRPr="00093143">
        <w:rPr>
          <w:rFonts w:ascii="GHEA Grapalat" w:hAnsi="GHEA Grapalat"/>
          <w:sz w:val="24"/>
          <w:szCs w:val="24"/>
          <w:lang w:val="hy-AM"/>
        </w:rPr>
        <w:t>մասնակցում է Տեսչական մարմնի կողմից վարվող էլեկտրոնային տեղեկատվական բազաների վարման աշխատանքներին</w:t>
      </w:r>
      <w:r w:rsidR="004F76CF" w:rsidRPr="00093143">
        <w:rPr>
          <w:rFonts w:ascii="GHEA Grapalat" w:hAnsi="GHEA Grapalat" w:cs="Arial"/>
          <w:sz w:val="24"/>
          <w:szCs w:val="24"/>
          <w:lang w:val="hy-AM"/>
        </w:rPr>
        <w:t>։</w:t>
      </w:r>
    </w:p>
    <w:p w14:paraId="08A4F42A" w14:textId="5EC18A26" w:rsidR="00A32EBC" w:rsidRPr="00093143"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093143">
        <w:rPr>
          <w:rFonts w:ascii="GHEA Grapalat" w:eastAsiaTheme="minorHAnsi" w:hAnsi="GHEA Grapalat" w:cstheme="minorBidi"/>
          <w:b/>
          <w:lang w:val="hy-AM"/>
        </w:rPr>
        <w:t>Փորձագետ</w:t>
      </w:r>
      <w:r w:rsidR="0046193E" w:rsidRPr="00093143">
        <w:rPr>
          <w:rFonts w:ascii="GHEA Grapalat" w:eastAsiaTheme="minorHAnsi" w:hAnsi="GHEA Grapalat" w:cstheme="minorBidi"/>
          <w:b/>
          <w:lang w:val="hy-AM"/>
        </w:rPr>
        <w:t>ին</w:t>
      </w:r>
      <w:r w:rsidRPr="00093143">
        <w:rPr>
          <w:rFonts w:ascii="GHEA Grapalat" w:eastAsiaTheme="minorHAnsi" w:hAnsi="GHEA Grapalat" w:cstheme="minorBidi"/>
          <w:b/>
          <w:lang w:val="hy-AM"/>
        </w:rPr>
        <w:t xml:space="preserve"> նախատեսվում է ներգրավել</w:t>
      </w:r>
      <w:r w:rsidR="005E4788" w:rsidRPr="00093143">
        <w:rPr>
          <w:rFonts w:ascii="GHEA Grapalat" w:eastAsiaTheme="minorHAnsi" w:hAnsi="GHEA Grapalat" w:cstheme="minorBidi"/>
          <w:b/>
          <w:lang w:val="hy-AM"/>
        </w:rPr>
        <w:t>՝</w:t>
      </w:r>
      <w:r w:rsidRPr="00093143">
        <w:rPr>
          <w:rFonts w:ascii="GHEA Grapalat" w:eastAsiaTheme="minorHAnsi" w:hAnsi="GHEA Grapalat" w:cstheme="minorBidi"/>
          <w:b/>
          <w:lang w:val="hy-AM"/>
        </w:rPr>
        <w:t xml:space="preserve"> պայմանագիր կնքելու օրվանից </w:t>
      </w:r>
      <w:r w:rsidR="004F76CF" w:rsidRPr="00093143">
        <w:rPr>
          <w:rFonts w:ascii="GHEA Grapalat" w:eastAsiaTheme="minorHAnsi" w:hAnsi="GHEA Grapalat" w:cstheme="minorBidi"/>
          <w:b/>
          <w:lang w:val="hy-AM"/>
        </w:rPr>
        <w:t>մեկ տարի</w:t>
      </w:r>
      <w:r w:rsidR="00ED5B2F" w:rsidRPr="00093143">
        <w:rPr>
          <w:rFonts w:ascii="GHEA Grapalat" w:eastAsiaTheme="minorHAnsi" w:hAnsi="GHEA Grapalat" w:cstheme="minorBidi"/>
          <w:b/>
          <w:lang w:val="hy-AM"/>
        </w:rPr>
        <w:t xml:space="preserve"> </w:t>
      </w:r>
      <w:r w:rsidRPr="00093143">
        <w:rPr>
          <w:rFonts w:ascii="GHEA Grapalat" w:eastAsiaTheme="minorHAnsi" w:hAnsi="GHEA Grapalat" w:cstheme="minorBidi"/>
          <w:b/>
          <w:lang w:val="hy-AM"/>
        </w:rPr>
        <w:t>ժամ</w:t>
      </w:r>
      <w:r w:rsidR="005E4788" w:rsidRPr="00093143">
        <w:rPr>
          <w:rFonts w:ascii="GHEA Grapalat" w:eastAsiaTheme="minorHAnsi" w:hAnsi="GHEA Grapalat" w:cstheme="minorBidi"/>
          <w:b/>
          <w:lang w:val="hy-AM"/>
        </w:rPr>
        <w:t>կետ</w:t>
      </w:r>
      <w:r w:rsidRPr="00093143">
        <w:rPr>
          <w:rFonts w:ascii="GHEA Grapalat" w:eastAsiaTheme="minorHAnsi" w:hAnsi="GHEA Grapalat" w:cstheme="minorBidi"/>
          <w:b/>
          <w:lang w:val="hy-AM"/>
        </w:rPr>
        <w:t>ով։</w:t>
      </w:r>
    </w:p>
    <w:p w14:paraId="3B37B28B" w14:textId="77777777" w:rsidR="00DA10E3" w:rsidRPr="00093143"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proofErr w:type="spellStart"/>
      <w:r w:rsidRPr="00093143">
        <w:rPr>
          <w:rFonts w:ascii="GHEA Grapalat" w:eastAsiaTheme="minorHAnsi" w:hAnsi="GHEA Grapalat" w:cstheme="minorBidi"/>
          <w:b/>
          <w:bCs/>
        </w:rPr>
        <w:t>Փորձագետին</w:t>
      </w:r>
      <w:proofErr w:type="spellEnd"/>
      <w:r w:rsidRPr="00093143">
        <w:rPr>
          <w:rFonts w:ascii="GHEA Grapalat" w:eastAsiaTheme="minorHAnsi" w:hAnsi="GHEA Grapalat" w:cstheme="minorBidi"/>
          <w:b/>
          <w:bCs/>
        </w:rPr>
        <w:t xml:space="preserve"> </w:t>
      </w:r>
      <w:proofErr w:type="spellStart"/>
      <w:r w:rsidRPr="00093143">
        <w:rPr>
          <w:rFonts w:ascii="GHEA Grapalat" w:eastAsiaTheme="minorHAnsi" w:hAnsi="GHEA Grapalat" w:cstheme="minorBidi"/>
          <w:b/>
          <w:bCs/>
        </w:rPr>
        <w:t>ներկայացվող</w:t>
      </w:r>
      <w:proofErr w:type="spellEnd"/>
      <w:r w:rsidRPr="00093143">
        <w:rPr>
          <w:rFonts w:ascii="GHEA Grapalat" w:eastAsiaTheme="minorHAnsi" w:hAnsi="GHEA Grapalat" w:cstheme="minorBidi"/>
          <w:b/>
          <w:bCs/>
        </w:rPr>
        <w:t xml:space="preserve"> </w:t>
      </w:r>
      <w:proofErr w:type="spellStart"/>
      <w:r w:rsidRPr="00093143">
        <w:rPr>
          <w:rFonts w:ascii="GHEA Grapalat" w:eastAsiaTheme="minorHAnsi" w:hAnsi="GHEA Grapalat" w:cstheme="minorBidi"/>
          <w:b/>
          <w:bCs/>
        </w:rPr>
        <w:t>պահանջները</w:t>
      </w:r>
      <w:proofErr w:type="spellEnd"/>
    </w:p>
    <w:p w14:paraId="62C95CAE" w14:textId="00821CA0" w:rsidR="00DA10E3" w:rsidRPr="00093143" w:rsidRDefault="00093143" w:rsidP="00093143">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093143">
        <w:rPr>
          <w:rFonts w:ascii="GHEA Grapalat" w:hAnsi="GHEA Grapalat" w:cs="Sylfaen"/>
          <w:lang w:val="hy-AM"/>
        </w:rPr>
        <w:t xml:space="preserve">անասնաբուժություն մասնագիտությամբ </w:t>
      </w:r>
      <w:r w:rsidR="004F76CF" w:rsidRPr="00093143">
        <w:rPr>
          <w:rFonts w:ascii="GHEA Grapalat" w:hAnsi="GHEA Grapalat" w:cs="Sylfaen"/>
          <w:lang w:val="hy-AM"/>
        </w:rPr>
        <w:t>բարձրագույն</w:t>
      </w:r>
      <w:r w:rsidR="007C6EA6" w:rsidRPr="00093143">
        <w:rPr>
          <w:rFonts w:ascii="GHEA Grapalat" w:hAnsi="GHEA Grapalat" w:cs="Sylfaen"/>
          <w:lang w:val="hy-AM"/>
        </w:rPr>
        <w:t xml:space="preserve"> կրթություն</w:t>
      </w:r>
      <w:r w:rsidR="0046193E" w:rsidRPr="00093143">
        <w:rPr>
          <w:rFonts w:ascii="GHEA Grapalat" w:eastAsiaTheme="minorHAnsi" w:hAnsi="GHEA Grapalat" w:cstheme="minorBidi"/>
          <w:lang w:val="hy-AM"/>
        </w:rPr>
        <w:t>,</w:t>
      </w:r>
    </w:p>
    <w:p w14:paraId="70113933" w14:textId="5780E98B" w:rsidR="00093143" w:rsidRPr="00093143" w:rsidRDefault="00093143" w:rsidP="00093143">
      <w:pPr>
        <w:pStyle w:val="ListParagraph"/>
        <w:numPr>
          <w:ilvl w:val="0"/>
          <w:numId w:val="6"/>
        </w:numPr>
        <w:tabs>
          <w:tab w:val="left" w:pos="360"/>
        </w:tabs>
        <w:spacing w:after="0"/>
        <w:ind w:hanging="630"/>
        <w:jc w:val="both"/>
        <w:rPr>
          <w:rFonts w:ascii="GHEA Grapalat" w:hAnsi="GHEA Grapalat" w:cs="Sylfaen"/>
          <w:sz w:val="24"/>
          <w:szCs w:val="24"/>
          <w:lang w:val="hy-AM"/>
        </w:rPr>
      </w:pPr>
      <w:r w:rsidRPr="00093143">
        <w:rPr>
          <w:rFonts w:ascii="GHEA Grapalat" w:hAnsi="GHEA Grapalat" w:cs="Sylfaen"/>
          <w:sz w:val="24"/>
          <w:szCs w:val="24"/>
          <w:lang w:val="hy-AM"/>
        </w:rPr>
        <w:t xml:space="preserve"> առնվազն քսան տարվա մասնագիտական աշխատանքային ստաժ </w:t>
      </w:r>
    </w:p>
    <w:p w14:paraId="274B510B" w14:textId="62C26A9D" w:rsidR="00ED5B2F" w:rsidRPr="00093143" w:rsidRDefault="007C6EA6" w:rsidP="00093143">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093143">
        <w:rPr>
          <w:rFonts w:ascii="GHEA Grapalat" w:hAnsi="GHEA Grapalat"/>
          <w:lang w:val="hy-AM"/>
        </w:rPr>
        <w:t>հ</w:t>
      </w:r>
      <w:proofErr w:type="spellStart"/>
      <w:r w:rsidR="00ED5B2F" w:rsidRPr="00093143">
        <w:rPr>
          <w:rFonts w:ascii="GHEA Grapalat" w:hAnsi="GHEA Grapalat"/>
        </w:rPr>
        <w:t>ամակարգչով</w:t>
      </w:r>
      <w:proofErr w:type="spellEnd"/>
      <w:r w:rsidR="00ED5B2F" w:rsidRPr="00093143">
        <w:rPr>
          <w:rFonts w:ascii="GHEA Grapalat" w:hAnsi="GHEA Grapalat"/>
        </w:rPr>
        <w:t xml:space="preserve"> </w:t>
      </w:r>
      <w:proofErr w:type="spellStart"/>
      <w:r w:rsidR="00ED5B2F" w:rsidRPr="00093143">
        <w:rPr>
          <w:rFonts w:ascii="GHEA Grapalat" w:hAnsi="GHEA Grapalat"/>
        </w:rPr>
        <w:t>աշխատելու</w:t>
      </w:r>
      <w:proofErr w:type="spellEnd"/>
      <w:r w:rsidR="00ED5B2F" w:rsidRPr="00093143">
        <w:rPr>
          <w:rFonts w:ascii="GHEA Grapalat" w:hAnsi="GHEA Grapalat"/>
        </w:rPr>
        <w:t xml:space="preserve"> </w:t>
      </w:r>
      <w:r w:rsidR="00ED5B2F" w:rsidRPr="00093143">
        <w:rPr>
          <w:rFonts w:ascii="GHEA Grapalat" w:hAnsi="GHEA Grapalat"/>
          <w:lang w:val="hy-AM"/>
        </w:rPr>
        <w:t>հմտություններ,</w:t>
      </w:r>
    </w:p>
    <w:p w14:paraId="2ED8AB3B" w14:textId="77777777" w:rsidR="00093143" w:rsidRPr="00093143" w:rsidRDefault="00093143" w:rsidP="00093143">
      <w:pPr>
        <w:pStyle w:val="ListParagraph"/>
        <w:numPr>
          <w:ilvl w:val="0"/>
          <w:numId w:val="6"/>
        </w:numPr>
        <w:spacing w:after="0"/>
        <w:ind w:left="450"/>
        <w:jc w:val="both"/>
        <w:rPr>
          <w:rFonts w:ascii="GHEA Grapalat" w:hAnsi="GHEA Grapalat"/>
          <w:sz w:val="24"/>
          <w:szCs w:val="24"/>
          <w:lang w:val="hy-AM"/>
        </w:rPr>
      </w:pPr>
      <w:r w:rsidRPr="00093143">
        <w:rPr>
          <w:rFonts w:ascii="GHEA Grapalat" w:hAnsi="GHEA Grapalat"/>
          <w:sz w:val="24"/>
          <w:szCs w:val="24"/>
          <w:lang w:val="hy-AM"/>
        </w:rPr>
        <w:t>Հայաստանի Հանրապետության Անասնաբուժության մասին, Սննդամթերքի անվտանգության մասին, Սննդամթերքի անվտանգության պետական վերահսկողության մասին օրենքների, ինչպես նաև Հայաստանի Հանրապետության և Եվրասիական տնտեսական միության անասնաբուժության բնագավառը կարգավորող օրենսդրության իմացություն։</w:t>
      </w:r>
    </w:p>
    <w:p w14:paraId="38A4119A" w14:textId="77777777" w:rsidR="0046193E" w:rsidRPr="00093143" w:rsidRDefault="00A32EBC" w:rsidP="0046193E">
      <w:pPr>
        <w:pStyle w:val="NormalWeb"/>
        <w:shd w:val="clear" w:color="auto" w:fill="FFFFFF"/>
        <w:spacing w:before="0" w:beforeAutospacing="0" w:after="240" w:afterAutospacing="0"/>
        <w:rPr>
          <w:rFonts w:ascii="GHEA Grapalat" w:eastAsiaTheme="minorHAnsi" w:hAnsi="GHEA Grapalat" w:cstheme="minorBidi"/>
          <w:lang w:val="hy-AM"/>
        </w:rPr>
      </w:pPr>
      <w:r w:rsidRPr="00093143">
        <w:rPr>
          <w:rFonts w:ascii="GHEA Grapalat" w:eastAsiaTheme="minorHAnsi" w:hAnsi="GHEA Grapalat" w:cstheme="minorBidi"/>
          <w:b/>
          <w:bCs/>
          <w:lang w:val="hy-AM"/>
        </w:rPr>
        <w:lastRenderedPageBreak/>
        <w:t>Փորձագետի պարտականությունները</w:t>
      </w:r>
      <w:r w:rsidR="00DA10E3" w:rsidRPr="00093143">
        <w:rPr>
          <w:rFonts w:ascii="GHEA Grapalat" w:eastAsiaTheme="minorHAnsi" w:hAnsi="GHEA Grapalat" w:cstheme="minorBidi"/>
          <w:b/>
          <w:bCs/>
          <w:lang w:val="hy-AM"/>
        </w:rPr>
        <w:br/>
      </w:r>
    </w:p>
    <w:p w14:paraId="09442414" w14:textId="77777777" w:rsidR="00A32EBC" w:rsidRPr="00093143" w:rsidRDefault="00A32EBC" w:rsidP="00093143">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093143">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093143" w:rsidRDefault="00D46E39" w:rsidP="005616A9">
      <w:pPr>
        <w:shd w:val="clear" w:color="auto" w:fill="FFFFFF"/>
        <w:spacing w:after="0" w:line="276" w:lineRule="auto"/>
        <w:jc w:val="both"/>
        <w:rPr>
          <w:b/>
          <w:bCs/>
          <w:sz w:val="24"/>
          <w:szCs w:val="24"/>
          <w:lang w:val="hy-AM"/>
        </w:rPr>
      </w:pPr>
      <w:r w:rsidRPr="00093143">
        <w:rPr>
          <w:b/>
          <w:bCs/>
          <w:sz w:val="24"/>
          <w:szCs w:val="24"/>
          <w:lang w:val="hy-AM"/>
        </w:rPr>
        <w:t>Ընտրություն կատարելու եղանակը` դիմում ներկայացրած քաղաքացիների փաստաթղթերի ուսումնասիրություն:</w:t>
      </w:r>
    </w:p>
    <w:p w14:paraId="5210A2AB" w14:textId="2EF432B9" w:rsidR="00A32EBC" w:rsidRPr="00743A5F" w:rsidRDefault="00A32EBC" w:rsidP="00093143">
      <w:pPr>
        <w:pStyle w:val="NormalWeb"/>
        <w:shd w:val="clear" w:color="auto" w:fill="FFFFFF"/>
        <w:spacing w:before="240" w:beforeAutospacing="0" w:after="240" w:afterAutospacing="0"/>
        <w:jc w:val="both"/>
        <w:rPr>
          <w:rFonts w:ascii="GHEA Grapalat" w:eastAsiaTheme="minorHAnsi" w:hAnsi="GHEA Grapalat" w:cstheme="minorBidi"/>
          <w:lang w:val="hy-AM"/>
        </w:rPr>
      </w:pPr>
      <w:r w:rsidRPr="00093143">
        <w:rPr>
          <w:rFonts w:ascii="GHEA Grapalat" w:eastAsiaTheme="minorHAnsi" w:hAnsi="GHEA Grapalat" w:cstheme="minorBidi"/>
          <w:b/>
          <w:bCs/>
          <w:lang w:val="hy-AM"/>
        </w:rPr>
        <w:t xml:space="preserve">Փաստաթղթերի ներկայացման վերջնաժամկետն է` </w:t>
      </w:r>
      <w:r w:rsidR="005E4788" w:rsidRPr="00743A5F">
        <w:rPr>
          <w:rFonts w:ascii="GHEA Grapalat" w:eastAsiaTheme="minorHAnsi" w:hAnsi="GHEA Grapalat" w:cstheme="minorBidi"/>
          <w:b/>
          <w:bCs/>
          <w:lang w:val="hy-AM"/>
        </w:rPr>
        <w:t>20</w:t>
      </w:r>
      <w:r w:rsidR="00A8442E" w:rsidRPr="00743A5F">
        <w:rPr>
          <w:rFonts w:ascii="GHEA Grapalat" w:eastAsiaTheme="minorHAnsi" w:hAnsi="GHEA Grapalat" w:cstheme="minorBidi"/>
          <w:b/>
          <w:bCs/>
          <w:lang w:val="hy-AM"/>
        </w:rPr>
        <w:t>2</w:t>
      </w:r>
      <w:r w:rsidR="007C6EA6" w:rsidRPr="00743A5F">
        <w:rPr>
          <w:rFonts w:ascii="GHEA Grapalat" w:eastAsiaTheme="minorHAnsi" w:hAnsi="GHEA Grapalat" w:cstheme="minorBidi"/>
          <w:b/>
          <w:bCs/>
          <w:lang w:val="hy-AM"/>
        </w:rPr>
        <w:t>1</w:t>
      </w:r>
      <w:r w:rsidRPr="00743A5F">
        <w:rPr>
          <w:rFonts w:ascii="GHEA Grapalat" w:eastAsiaTheme="minorHAnsi" w:hAnsi="GHEA Grapalat" w:cstheme="minorBidi"/>
          <w:b/>
          <w:bCs/>
          <w:lang w:val="hy-AM"/>
        </w:rPr>
        <w:t xml:space="preserve"> թվականի</w:t>
      </w:r>
      <w:r w:rsidR="004F76CF" w:rsidRPr="00743A5F">
        <w:rPr>
          <w:rFonts w:ascii="GHEA Grapalat" w:eastAsiaTheme="minorHAnsi" w:hAnsi="GHEA Grapalat" w:cstheme="minorBidi"/>
          <w:b/>
          <w:bCs/>
          <w:lang w:val="hy-AM"/>
        </w:rPr>
        <w:t xml:space="preserve">    </w:t>
      </w:r>
      <w:r w:rsidR="00A8442E" w:rsidRPr="00743A5F">
        <w:rPr>
          <w:rFonts w:ascii="GHEA Grapalat" w:eastAsiaTheme="minorHAnsi" w:hAnsi="GHEA Grapalat" w:cstheme="minorBidi"/>
          <w:b/>
          <w:bCs/>
          <w:lang w:val="hy-AM"/>
        </w:rPr>
        <w:t xml:space="preserve">  </w:t>
      </w:r>
      <w:r w:rsidR="00743A5F" w:rsidRPr="00743A5F">
        <w:rPr>
          <w:rFonts w:ascii="GHEA Grapalat" w:eastAsiaTheme="minorHAnsi" w:hAnsi="GHEA Grapalat" w:cstheme="minorBidi"/>
          <w:b/>
          <w:bCs/>
          <w:lang w:val="hy-AM"/>
        </w:rPr>
        <w:t>սեպտեմբերի 2</w:t>
      </w:r>
      <w:r w:rsidRPr="00743A5F">
        <w:rPr>
          <w:rFonts w:ascii="GHEA Grapalat" w:eastAsiaTheme="minorHAnsi" w:hAnsi="GHEA Grapalat" w:cstheme="minorBidi"/>
          <w:b/>
          <w:bCs/>
          <w:lang w:val="hy-AM"/>
        </w:rPr>
        <w:t>-ը։</w:t>
      </w:r>
    </w:p>
    <w:p w14:paraId="633D5D8D" w14:textId="77777777" w:rsidR="00A32EBC" w:rsidRPr="00093143"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093143">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093143"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093143">
        <w:rPr>
          <w:rFonts w:ascii="GHEA Grapalat" w:eastAsiaTheme="minorHAnsi" w:hAnsi="GHEA Grapalat" w:cstheme="minorBidi"/>
          <w:lang w:val="hy-AM"/>
        </w:rPr>
        <w:t xml:space="preserve">Դիմող ՀՀ քաղաքացիները </w:t>
      </w:r>
      <w:r w:rsidR="00CD0B63" w:rsidRPr="00093143">
        <w:rPr>
          <w:rFonts w:ascii="GHEA Grapalat" w:eastAsiaTheme="minorHAnsi" w:hAnsi="GHEA Grapalat" w:cstheme="minorBidi"/>
          <w:lang w:val="hy-AM"/>
        </w:rPr>
        <w:t>ս</w:t>
      </w:r>
      <w:r w:rsidRPr="00093143">
        <w:rPr>
          <w:rFonts w:ascii="GHEA Grapalat" w:eastAsiaTheme="minorHAnsi" w:hAnsi="GHEA Grapalat" w:cstheme="minorBidi"/>
          <w:lang w:val="hy-AM"/>
        </w:rPr>
        <w:t>ննդ</w:t>
      </w:r>
      <w:r w:rsidR="00EA7498" w:rsidRPr="00093143">
        <w:rPr>
          <w:rFonts w:ascii="GHEA Grapalat" w:eastAsiaTheme="minorHAnsi" w:hAnsi="GHEA Grapalat" w:cstheme="minorBidi"/>
          <w:lang w:val="hy-AM"/>
        </w:rPr>
        <w:t>ամթերք</w:t>
      </w:r>
      <w:r w:rsidRPr="00093143">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գրավոր դիմում (ձևը լրացվում է փաստաթղթերը ներկայացնելիս)</w:t>
      </w:r>
      <w:r w:rsidR="00F258E8" w:rsidRPr="00093143">
        <w:rPr>
          <w:rFonts w:ascii="GHEA Grapalat" w:eastAsiaTheme="minorHAnsi" w:hAnsi="GHEA Grapalat" w:cstheme="minorBidi"/>
          <w:lang w:val="hy-AM"/>
        </w:rPr>
        <w:t>,</w:t>
      </w:r>
    </w:p>
    <w:p w14:paraId="11E2295D"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անձնագրի և հանրային ծառայության համարանիշը հավաստող փաստաթղթ</w:t>
      </w:r>
      <w:r w:rsidR="005616A9" w:rsidRPr="00093143">
        <w:rPr>
          <w:rFonts w:ascii="GHEA Grapalat" w:eastAsiaTheme="minorHAnsi" w:hAnsi="GHEA Grapalat" w:cstheme="minorBidi"/>
          <w:lang w:val="hy-AM"/>
        </w:rPr>
        <w:t>եր</w:t>
      </w:r>
      <w:r w:rsidRPr="00093143">
        <w:rPr>
          <w:rFonts w:ascii="GHEA Grapalat" w:eastAsiaTheme="minorHAnsi" w:hAnsi="GHEA Grapalat" w:cstheme="minorBidi"/>
          <w:lang w:val="hy-AM"/>
        </w:rPr>
        <w:t>ի պատճենները</w:t>
      </w:r>
      <w:r w:rsidR="00F258E8" w:rsidRPr="00093143">
        <w:rPr>
          <w:rFonts w:ascii="GHEA Grapalat" w:eastAsiaTheme="minorHAnsi" w:hAnsi="GHEA Grapalat" w:cstheme="minorBidi"/>
          <w:lang w:val="hy-AM"/>
        </w:rPr>
        <w:t>,</w:t>
      </w:r>
    </w:p>
    <w:p w14:paraId="2C5983C4"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093143">
        <w:rPr>
          <w:rFonts w:ascii="GHEA Grapalat" w:eastAsiaTheme="minorHAnsi" w:hAnsi="GHEA Grapalat" w:cstheme="minorBidi"/>
          <w:lang w:val="hy-AM"/>
        </w:rPr>
        <w:t>,</w:t>
      </w:r>
    </w:p>
    <w:p w14:paraId="0120CBC7" w14:textId="77777777" w:rsidR="00CE04FF"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093143">
        <w:rPr>
          <w:rFonts w:ascii="GHEA Grapalat" w:eastAsiaTheme="minorHAnsi" w:hAnsi="GHEA Grapalat" w:cstheme="minorBidi"/>
          <w:lang w:val="hy-AM"/>
        </w:rPr>
        <w:t>,</w:t>
      </w:r>
    </w:p>
    <w:p w14:paraId="62362F0A"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մեկ լուսանկար 3x4 սմ չափսի</w:t>
      </w:r>
      <w:r w:rsidR="005616A9" w:rsidRPr="00093143">
        <w:rPr>
          <w:rFonts w:ascii="GHEA Grapalat" w:eastAsiaTheme="minorHAnsi" w:hAnsi="GHEA Grapalat" w:cstheme="minorBidi"/>
          <w:lang w:val="hy-AM"/>
        </w:rPr>
        <w:t>,</w:t>
      </w:r>
    </w:p>
    <w:p w14:paraId="53B770BE" w14:textId="77777777" w:rsidR="005616A9" w:rsidRPr="00093143"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093143">
        <w:rPr>
          <w:rFonts w:ascii="GHEA Grapalat" w:eastAsiaTheme="minorHAnsi" w:hAnsi="GHEA Grapalat" w:cstheme="minorBidi"/>
          <w:lang w:val="hy-AM"/>
        </w:rPr>
        <w:t>համառոտ</w:t>
      </w:r>
      <w:r w:rsidR="005616A9" w:rsidRPr="00093143">
        <w:rPr>
          <w:rFonts w:ascii="GHEA Grapalat" w:eastAsiaTheme="minorHAnsi" w:hAnsi="GHEA Grapalat" w:cstheme="minorBidi"/>
          <w:lang w:val="hy-AM"/>
        </w:rPr>
        <w:t xml:space="preserve"> </w:t>
      </w:r>
      <w:r w:rsidRPr="00093143">
        <w:rPr>
          <w:rFonts w:ascii="GHEA Grapalat" w:eastAsiaTheme="minorHAnsi" w:hAnsi="GHEA Grapalat" w:cstheme="minorBidi"/>
          <w:lang w:val="hy-AM"/>
        </w:rPr>
        <w:t>CV</w:t>
      </w:r>
      <w:r w:rsidR="005616A9" w:rsidRPr="00093143">
        <w:rPr>
          <w:rFonts w:ascii="GHEA Grapalat" w:eastAsiaTheme="minorHAnsi" w:hAnsi="GHEA Grapalat" w:cstheme="minorBidi"/>
          <w:lang w:val="hy-AM"/>
        </w:rPr>
        <w:t>:</w:t>
      </w:r>
    </w:p>
    <w:p w14:paraId="3F6D13B9" w14:textId="77777777" w:rsidR="005616A9" w:rsidRPr="00093143"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093143" w:rsidRDefault="007C6EA6" w:rsidP="007C6EA6">
      <w:pPr>
        <w:spacing w:line="240" w:lineRule="auto"/>
        <w:jc w:val="both"/>
        <w:rPr>
          <w:b/>
          <w:sz w:val="24"/>
          <w:szCs w:val="24"/>
          <w:lang w:val="hy-AM"/>
        </w:rPr>
      </w:pPr>
      <w:r w:rsidRPr="00093143">
        <w:rPr>
          <w:sz w:val="24"/>
          <w:szCs w:val="24"/>
          <w:lang w:val="hy-AM"/>
        </w:rPr>
        <w:t xml:space="preserve">      </w:t>
      </w:r>
      <w:r w:rsidRPr="00093143">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093143"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093143">
        <w:rPr>
          <w:rFonts w:ascii="GHEA Grapalat" w:eastAsiaTheme="minorHAnsi" w:hAnsi="GHEA Grapalat" w:cstheme="minorBidi"/>
          <w:b/>
          <w:bCs/>
          <w:lang w:val="hy-AM"/>
        </w:rPr>
        <w:t xml:space="preserve">       Փաստաթղթերն ընդունվում են ամեն օր՝ ժամը 9:30-ից մինչև 12:30, բացի շաբաթ և կիրակի օրերից:</w:t>
      </w:r>
    </w:p>
    <w:p w14:paraId="5BC46F8A" w14:textId="27A8C2B3" w:rsidR="007C6EA6" w:rsidRPr="00743A5F" w:rsidRDefault="007C6EA6" w:rsidP="007C6EA6">
      <w:pPr>
        <w:pStyle w:val="NormalWeb"/>
        <w:shd w:val="clear" w:color="auto" w:fill="FFFFFF"/>
        <w:spacing w:before="0" w:beforeAutospacing="0" w:after="240" w:afterAutospacing="0"/>
        <w:jc w:val="both"/>
        <w:rPr>
          <w:rFonts w:ascii="GHEA Grapalat" w:hAnsi="GHEA Grapalat"/>
          <w:b/>
          <w:lang w:val="hy-AM"/>
        </w:rPr>
      </w:pPr>
      <w:r w:rsidRPr="00093143">
        <w:rPr>
          <w:rFonts w:ascii="GHEA Grapalat" w:hAnsi="GHEA Grapalat"/>
          <w:b/>
          <w:lang w:val="hy-AM"/>
        </w:rPr>
        <w:t xml:space="preserve">         Լրացուցիչ տեղեկություններ ստանալու համար կարող են դիմել Տեսչական մարմին /ք.Երևան, Կոմիտասի պողոտա 49/2, հեռ. </w:t>
      </w:r>
      <w:bookmarkStart w:id="0" w:name="_GoBack"/>
      <w:r w:rsidR="00743A5F" w:rsidRPr="00743A5F">
        <w:rPr>
          <w:rFonts w:ascii="GHEA Grapalat" w:hAnsi="GHEA Grapalat"/>
          <w:b/>
          <w:lang w:val="hy-AM"/>
        </w:rPr>
        <w:t>012-40-40-40/ ներքին համար՝ 156</w:t>
      </w:r>
      <w:r w:rsidRPr="00743A5F">
        <w:rPr>
          <w:rFonts w:ascii="GHEA Grapalat" w:hAnsi="GHEA Grapalat"/>
          <w:b/>
          <w:lang w:val="hy-AM"/>
        </w:rPr>
        <w:t>/:</w:t>
      </w:r>
    </w:p>
    <w:bookmarkEnd w:id="0"/>
    <w:p w14:paraId="19F7DA3A" w14:textId="77777777" w:rsidR="00A32EBC" w:rsidRPr="00093143"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093143" w:rsidSect="0009314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8"/>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3143"/>
    <w:rsid w:val="001F4755"/>
    <w:rsid w:val="00300D1A"/>
    <w:rsid w:val="003245F5"/>
    <w:rsid w:val="0037565C"/>
    <w:rsid w:val="003E40E9"/>
    <w:rsid w:val="004010F2"/>
    <w:rsid w:val="00441ED6"/>
    <w:rsid w:val="00447486"/>
    <w:rsid w:val="0046193E"/>
    <w:rsid w:val="004B2FE9"/>
    <w:rsid w:val="004F18B2"/>
    <w:rsid w:val="004F76CF"/>
    <w:rsid w:val="005616A9"/>
    <w:rsid w:val="005D5020"/>
    <w:rsid w:val="005E4788"/>
    <w:rsid w:val="005F1EA4"/>
    <w:rsid w:val="006D5CE4"/>
    <w:rsid w:val="00743A5F"/>
    <w:rsid w:val="007C6EA6"/>
    <w:rsid w:val="008941A8"/>
    <w:rsid w:val="008F6B05"/>
    <w:rsid w:val="00914441"/>
    <w:rsid w:val="00915378"/>
    <w:rsid w:val="00923746"/>
    <w:rsid w:val="009D4CEE"/>
    <w:rsid w:val="00A141AB"/>
    <w:rsid w:val="00A32EBC"/>
    <w:rsid w:val="00A8442E"/>
    <w:rsid w:val="00BC6D78"/>
    <w:rsid w:val="00C5074B"/>
    <w:rsid w:val="00C80220"/>
    <w:rsid w:val="00C94BB4"/>
    <w:rsid w:val="00CD0B63"/>
    <w:rsid w:val="00CD74CC"/>
    <w:rsid w:val="00CE04FF"/>
    <w:rsid w:val="00CF3862"/>
    <w:rsid w:val="00D41879"/>
    <w:rsid w:val="00D46E39"/>
    <w:rsid w:val="00D57A7E"/>
    <w:rsid w:val="00DA10E3"/>
    <w:rsid w:val="00DA5B25"/>
    <w:rsid w:val="00DD7770"/>
    <w:rsid w:val="00E06F1C"/>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41ED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https://mul2-fsss.gov.am/tasks/309588/oneclick/haytararutyun.docx?token=164b3e764fc355d43523f847ea4dc5ad</cp:keywords>
  <cp:lastModifiedBy>User</cp:lastModifiedBy>
  <cp:revision>37</cp:revision>
  <cp:lastPrinted>2019-10-03T13:22:00Z</cp:lastPrinted>
  <dcterms:created xsi:type="dcterms:W3CDTF">2019-10-31T05:35:00Z</dcterms:created>
  <dcterms:modified xsi:type="dcterms:W3CDTF">2021-08-27T12:52:00Z</dcterms:modified>
</cp:coreProperties>
</file>